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8"/>
        <w:jc w:val="center"/>
        <w:rPr>
          <w:rFonts w:hint="eastAsia" w:ascii="標楷體" w:hAnsi="標楷體" w:eastAsia="標楷體" w:cs="標楷體"/>
          <w:sz w:val="48"/>
          <w:szCs w:val="48"/>
        </w:rPr>
      </w:pPr>
      <w:r>
        <w:rPr>
          <w:rFonts w:hint="eastAsia" w:ascii="標楷體" w:hAnsi="標楷體" w:eastAsia="標楷體" w:cs="標楷體"/>
          <w:sz w:val="48"/>
          <w:szCs w:val="48"/>
        </w:rPr>
        <w:t>財團法人台中市私立中杏社會福利基金會</w:t>
      </w:r>
    </w:p>
    <w:p>
      <w:pPr>
        <w:spacing w:before="0" w:line="465" w:lineRule="exact"/>
        <w:ind w:left="3070" w:right="3070" w:firstLine="0"/>
        <w:jc w:val="center"/>
        <w:rPr>
          <w:sz w:val="38"/>
        </w:rPr>
      </w:pPr>
      <w:r>
        <w:rPr>
          <w:rFonts w:hint="eastAsia"/>
          <w:sz w:val="28"/>
          <w:szCs w:val="28"/>
        </w:rPr>
        <w:t>設立教具圖書,推動在家持續教育</w:t>
      </w:r>
    </w:p>
    <w:p>
      <w:pPr>
        <w:pStyle w:val="2"/>
      </w:pPr>
      <w:r>
        <w:rPr>
          <w:rFonts w:hint="eastAsia"/>
          <w:u w:val="thick"/>
        </w:rPr>
        <w:t>賸餘財物使用</w:t>
      </w:r>
      <w:r>
        <w:rPr>
          <w:u w:val="thick"/>
        </w:rPr>
        <w:t>報告書</w:t>
      </w:r>
    </w:p>
    <w:p>
      <w:pPr>
        <w:pStyle w:val="3"/>
        <w:spacing w:before="2"/>
        <w:rPr>
          <w:sz w:val="20"/>
        </w:rPr>
      </w:pPr>
    </w:p>
    <w:p>
      <w:pPr>
        <w:pStyle w:val="3"/>
        <w:spacing w:before="39"/>
        <w:ind w:left="108"/>
      </w:pPr>
      <w:r>
        <w:rPr>
          <w:w w:val="95"/>
        </w:rPr>
        <w:t>一、目的：</w:t>
      </w:r>
    </w:p>
    <w:p>
      <w:pPr>
        <w:pStyle w:val="3"/>
        <w:spacing w:before="11"/>
        <w:rPr>
          <w:rFonts w:hint="eastAsia" w:eastAsia="新細明體"/>
          <w:sz w:val="32"/>
          <w:lang w:val="en-US" w:eastAsia="zh-TW"/>
        </w:rPr>
      </w:pPr>
      <w:r>
        <w:rPr>
          <w:rFonts w:hint="eastAsia"/>
          <w:sz w:val="32"/>
        </w:rPr>
        <w:t>中杏基金會致力於辦理教具圖書館，延續療育計畫於家中,落實以家庭為中心的療育理念。透過與治療師與家長的緊密合作，我們能夠根據孩童的需求，提供適合的教具或圖書,教導使用策略與方式,使家長增能,在生活中持續訓練孩童相關能力,也提升家庭凝聚力與孩子的學習刺激。</w:t>
      </w:r>
      <w:r>
        <w:rPr>
          <w:rFonts w:hint="eastAsia" w:eastAsia="新細明體"/>
          <w:sz w:val="32"/>
          <w:lang w:eastAsia="zh-TW"/>
        </w:rPr>
        <w:t>這次活動讓基金會新建了一區的教具圖書館</w:t>
      </w:r>
      <w:r>
        <w:rPr>
          <w:rFonts w:hint="eastAsia" w:eastAsia="新細明體"/>
          <w:sz w:val="32"/>
          <w:lang w:val="en-US" w:eastAsia="zh-TW"/>
        </w:rPr>
        <w:t>,也增加了原本三區的教具及圖書。讓家庭有更多選擇的教具。</w:t>
      </w:r>
    </w:p>
    <w:p>
      <w:pPr>
        <w:pStyle w:val="3"/>
        <w:spacing w:before="11"/>
        <w:rPr>
          <w:rFonts w:hint="eastAsia" w:eastAsia="新細明體"/>
          <w:sz w:val="32"/>
          <w:lang w:val="en-US" w:eastAsia="zh-TW"/>
        </w:rPr>
      </w:pPr>
    </w:p>
    <w:p>
      <w:pPr>
        <w:pStyle w:val="3"/>
        <w:ind w:left="108"/>
      </w:pPr>
      <w:r>
        <w:rPr>
          <w:w w:val="95"/>
        </w:rPr>
        <w:t>二、期間：</w:t>
      </w:r>
    </w:p>
    <w:p>
      <w:pPr>
        <w:pStyle w:val="3"/>
        <w:spacing w:before="32"/>
        <w:ind w:left="705"/>
      </w:pPr>
      <w:r>
        <w:rPr>
          <w:w w:val="95"/>
        </w:rPr>
        <w:t>核准勸募活動期間：自</w:t>
      </w:r>
      <w:r>
        <w:rPr>
          <w:rFonts w:hint="eastAsia" w:asciiTheme="minorEastAsia" w:hAnsiTheme="minorEastAsia"/>
        </w:rPr>
        <w:t>1</w:t>
      </w:r>
      <w:r>
        <w:rPr>
          <w:rFonts w:asciiTheme="minorEastAsia" w:hAnsiTheme="minorEastAsia"/>
        </w:rPr>
        <w:t>11</w:t>
      </w:r>
      <w:r>
        <w:rPr>
          <w:rFonts w:hint="eastAsia" w:asciiTheme="minorEastAsia" w:hAnsiTheme="minorEastAsia"/>
        </w:rPr>
        <w:t>年1</w:t>
      </w:r>
      <w:r>
        <w:rPr>
          <w:rFonts w:asciiTheme="minorEastAsia" w:hAnsiTheme="minorEastAsia"/>
        </w:rPr>
        <w:t>0</w:t>
      </w:r>
      <w:r>
        <w:rPr>
          <w:rFonts w:hint="eastAsia" w:asciiTheme="minorEastAsia" w:hAnsiTheme="minorEastAsia"/>
        </w:rPr>
        <w:t>月</w:t>
      </w:r>
      <w:r>
        <w:rPr>
          <w:rFonts w:asciiTheme="minorEastAsia" w:hAnsiTheme="minorEastAsia"/>
        </w:rPr>
        <w:t>01</w:t>
      </w:r>
      <w:r>
        <w:rPr>
          <w:rFonts w:hint="eastAsia" w:asciiTheme="minorEastAsia" w:hAnsiTheme="minorEastAsia"/>
        </w:rPr>
        <w:t>日至1</w:t>
      </w:r>
      <w:r>
        <w:rPr>
          <w:rFonts w:asciiTheme="minorEastAsia" w:hAnsiTheme="minorEastAsia"/>
        </w:rPr>
        <w:t>12</w:t>
      </w:r>
      <w:r>
        <w:rPr>
          <w:rFonts w:hint="eastAsia" w:asciiTheme="minorEastAsia" w:hAnsiTheme="minorEastAsia"/>
        </w:rPr>
        <w:t>年</w:t>
      </w:r>
      <w:r>
        <w:rPr>
          <w:rFonts w:hint="eastAsia" w:eastAsia="新細明體" w:asciiTheme="minorEastAsia" w:hAnsiTheme="minorEastAsia"/>
          <w:lang w:val="en-US" w:eastAsia="zh-TW"/>
        </w:rPr>
        <w:t>9</w:t>
      </w:r>
      <w:r>
        <w:rPr>
          <w:rFonts w:hint="eastAsia" w:asciiTheme="minorEastAsia" w:hAnsiTheme="minorEastAsia"/>
        </w:rPr>
        <w:t>月</w:t>
      </w:r>
      <w:r>
        <w:rPr>
          <w:rFonts w:hint="eastAsia" w:eastAsia="新細明體" w:asciiTheme="minorEastAsia" w:hAnsiTheme="minorEastAsia"/>
          <w:lang w:val="en-US" w:eastAsia="zh-TW"/>
        </w:rPr>
        <w:t>30</w:t>
      </w:r>
      <w:r>
        <w:rPr>
          <w:rFonts w:hint="eastAsia" w:asciiTheme="minorEastAsia" w:hAnsiTheme="minorEastAsia"/>
        </w:rPr>
        <w:t>日</w:t>
      </w:r>
      <w:r>
        <w:rPr>
          <w:w w:val="95"/>
        </w:rPr>
        <w:t>止</w:t>
      </w:r>
    </w:p>
    <w:p>
      <w:pPr>
        <w:pStyle w:val="3"/>
        <w:spacing w:before="16"/>
        <w:ind w:left="705"/>
        <w:rPr>
          <w:w w:val="95"/>
        </w:rPr>
      </w:pPr>
      <w:r>
        <w:rPr>
          <w:w w:val="95"/>
        </w:rPr>
        <w:t>募款活動財物使用期間：自</w:t>
      </w:r>
      <w:r>
        <w:rPr>
          <w:rFonts w:hint="eastAsia" w:asciiTheme="minorEastAsia" w:hAnsiTheme="minorEastAsia"/>
        </w:rPr>
        <w:t>1</w:t>
      </w:r>
      <w:r>
        <w:rPr>
          <w:rFonts w:asciiTheme="minorEastAsia" w:hAnsiTheme="minorEastAsia"/>
        </w:rPr>
        <w:t>11</w:t>
      </w:r>
      <w:r>
        <w:rPr>
          <w:rFonts w:hint="eastAsia" w:asciiTheme="minorEastAsia" w:hAnsiTheme="minorEastAsia"/>
        </w:rPr>
        <w:t>年1</w:t>
      </w:r>
      <w:r>
        <w:rPr>
          <w:rFonts w:asciiTheme="minorEastAsia" w:hAnsiTheme="minorEastAsia"/>
        </w:rPr>
        <w:t>0</w:t>
      </w:r>
      <w:r>
        <w:rPr>
          <w:rFonts w:hint="eastAsia" w:asciiTheme="minorEastAsia" w:hAnsiTheme="minorEastAsia"/>
        </w:rPr>
        <w:t>月</w:t>
      </w:r>
      <w:r>
        <w:rPr>
          <w:rFonts w:asciiTheme="minorEastAsia" w:hAnsiTheme="minorEastAsia"/>
        </w:rPr>
        <w:t>01</w:t>
      </w:r>
      <w:r>
        <w:rPr>
          <w:rFonts w:hint="eastAsia" w:asciiTheme="minorEastAsia" w:hAnsiTheme="minorEastAsia"/>
        </w:rPr>
        <w:t>日至1</w:t>
      </w:r>
      <w:r>
        <w:rPr>
          <w:rFonts w:asciiTheme="minorEastAsia" w:hAnsiTheme="minorEastAsia"/>
        </w:rPr>
        <w:t>12</w:t>
      </w:r>
      <w:r>
        <w:rPr>
          <w:rFonts w:hint="eastAsia" w:asciiTheme="minorEastAsia" w:hAnsiTheme="minorEastAsia"/>
        </w:rPr>
        <w:t>年</w:t>
      </w:r>
      <w:r>
        <w:rPr>
          <w:rFonts w:hint="eastAsia" w:eastAsia="新細明體" w:asciiTheme="minorEastAsia" w:hAnsiTheme="minorEastAsia"/>
          <w:lang w:val="en-US" w:eastAsia="zh-TW"/>
        </w:rPr>
        <w:t>9</w:t>
      </w:r>
      <w:r>
        <w:rPr>
          <w:rFonts w:hint="eastAsia" w:asciiTheme="minorEastAsia" w:hAnsiTheme="minorEastAsia"/>
        </w:rPr>
        <w:t>月</w:t>
      </w:r>
      <w:r>
        <w:rPr>
          <w:rFonts w:hint="eastAsia" w:eastAsia="新細明體" w:asciiTheme="minorEastAsia" w:hAnsiTheme="minorEastAsia"/>
          <w:lang w:val="en-US" w:eastAsia="zh-TW"/>
        </w:rPr>
        <w:t>30</w:t>
      </w:r>
      <w:r>
        <w:rPr>
          <w:rFonts w:hint="eastAsia" w:asciiTheme="minorEastAsia" w:hAnsiTheme="minorEastAsia"/>
        </w:rPr>
        <w:t>日</w:t>
      </w:r>
      <w:r>
        <w:rPr>
          <w:w w:val="95"/>
        </w:rPr>
        <w:t>止</w:t>
      </w:r>
    </w:p>
    <w:p>
      <w:pPr>
        <w:pStyle w:val="3"/>
        <w:spacing w:before="16"/>
        <w:ind w:left="705"/>
        <w:rPr>
          <w:w w:val="95"/>
        </w:rPr>
      </w:pPr>
      <w:r>
        <w:rPr>
          <w:rFonts w:hint="eastAsia"/>
          <w:w w:val="95"/>
        </w:rPr>
        <w:t>賸餘財物使用</w:t>
      </w:r>
      <w:r>
        <w:rPr>
          <w:rFonts w:hint="eastAsia" w:eastAsia="新細明體"/>
          <w:w w:val="95"/>
          <w:lang w:eastAsia="zh-TW"/>
        </w:rPr>
        <w:t>期間</w:t>
      </w:r>
      <w:r>
        <w:rPr>
          <w:rFonts w:hint="eastAsia" w:eastAsia="新細明體"/>
          <w:w w:val="95"/>
          <w:lang w:val="en-US" w:eastAsia="zh-TW"/>
        </w:rPr>
        <w:t xml:space="preserve">: </w:t>
      </w:r>
      <w:r>
        <w:rPr>
          <w:w w:val="95"/>
        </w:rPr>
        <w:t>自</w:t>
      </w:r>
      <w:r>
        <w:rPr>
          <w:rFonts w:hint="eastAsia" w:asciiTheme="minorEastAsia" w:hAnsiTheme="minorEastAsia"/>
        </w:rPr>
        <w:t>1</w:t>
      </w:r>
      <w:r>
        <w:rPr>
          <w:rFonts w:asciiTheme="minorEastAsia" w:hAnsiTheme="minorEastAsia"/>
        </w:rPr>
        <w:t>1</w:t>
      </w:r>
      <w:r>
        <w:rPr>
          <w:rFonts w:hint="eastAsia" w:eastAsia="新細明體" w:asciiTheme="minorEastAsia" w:hAnsiTheme="minorEastAsia"/>
          <w:lang w:val="en-US" w:eastAsia="zh-TW"/>
        </w:rPr>
        <w:t>2</w:t>
      </w:r>
      <w:r>
        <w:rPr>
          <w:rFonts w:hint="eastAsia" w:asciiTheme="minorEastAsia" w:hAnsiTheme="minorEastAsia"/>
        </w:rPr>
        <w:t>年1</w:t>
      </w:r>
      <w:r>
        <w:rPr>
          <w:rFonts w:asciiTheme="minorEastAsia" w:hAnsiTheme="minorEastAsia"/>
        </w:rPr>
        <w:t>0</w:t>
      </w:r>
      <w:r>
        <w:rPr>
          <w:rFonts w:hint="eastAsia" w:asciiTheme="minorEastAsia" w:hAnsiTheme="minorEastAsia"/>
        </w:rPr>
        <w:t>月</w:t>
      </w:r>
      <w:r>
        <w:rPr>
          <w:rFonts w:asciiTheme="minorEastAsia" w:hAnsiTheme="minorEastAsia"/>
        </w:rPr>
        <w:t>01</w:t>
      </w:r>
      <w:r>
        <w:rPr>
          <w:rFonts w:hint="eastAsia" w:asciiTheme="minorEastAsia" w:hAnsiTheme="minorEastAsia"/>
        </w:rPr>
        <w:t>日至1</w:t>
      </w:r>
      <w:r>
        <w:rPr>
          <w:rFonts w:asciiTheme="minorEastAsia" w:hAnsiTheme="minorEastAsia"/>
        </w:rPr>
        <w:t>12</w:t>
      </w:r>
      <w:r>
        <w:rPr>
          <w:rFonts w:hint="eastAsia" w:asciiTheme="minorEastAsia" w:hAnsiTheme="minorEastAsia"/>
        </w:rPr>
        <w:t>年</w:t>
      </w:r>
      <w:r>
        <w:rPr>
          <w:rFonts w:hint="eastAsia" w:eastAsia="新細明體" w:asciiTheme="minorEastAsia" w:hAnsiTheme="minorEastAsia"/>
          <w:lang w:val="en-US" w:eastAsia="zh-TW"/>
        </w:rPr>
        <w:t>9</w:t>
      </w:r>
      <w:r>
        <w:rPr>
          <w:rFonts w:hint="eastAsia" w:asciiTheme="minorEastAsia" w:hAnsiTheme="minorEastAsia"/>
        </w:rPr>
        <w:t>月</w:t>
      </w:r>
      <w:r>
        <w:rPr>
          <w:rFonts w:hint="eastAsia" w:eastAsia="新細明體" w:asciiTheme="minorEastAsia" w:hAnsiTheme="minorEastAsia"/>
          <w:lang w:val="en-US" w:eastAsia="zh-TW"/>
        </w:rPr>
        <w:t>30</w:t>
      </w:r>
      <w:r>
        <w:rPr>
          <w:rFonts w:hint="eastAsia" w:asciiTheme="minorEastAsia" w:hAnsiTheme="minorEastAsia"/>
        </w:rPr>
        <w:t>日</w:t>
      </w:r>
      <w:r>
        <w:rPr>
          <w:w w:val="95"/>
        </w:rPr>
        <w:t>止</w:t>
      </w:r>
    </w:p>
    <w:p>
      <w:pPr>
        <w:pStyle w:val="3"/>
        <w:spacing w:before="6"/>
        <w:rPr>
          <w:sz w:val="32"/>
        </w:rPr>
      </w:pPr>
    </w:p>
    <w:p>
      <w:pPr>
        <w:pStyle w:val="3"/>
        <w:ind w:left="108"/>
      </w:pPr>
      <w:r>
        <w:rPr>
          <w:w w:val="95"/>
        </w:rPr>
        <w:t>三、許可文號：</w:t>
      </w:r>
    </w:p>
    <w:p>
      <w:pPr>
        <w:pStyle w:val="3"/>
        <w:spacing w:before="33"/>
        <w:ind w:left="705"/>
      </w:pPr>
      <w:r>
        <w:rPr>
          <w:rFonts w:hint="eastAsia" w:asciiTheme="minorEastAsia" w:hAnsiTheme="minorEastAsia"/>
        </w:rPr>
        <w:t>中市社團字第1110122596號</w:t>
      </w:r>
      <w:r>
        <w:rPr>
          <w:rFonts w:hint="eastAsia" w:eastAsia="新細明體" w:asciiTheme="minorEastAsia" w:hAnsiTheme="minorEastAsia"/>
          <w:lang w:eastAsia="zh-TW"/>
        </w:rPr>
        <w:t>同</w:t>
      </w:r>
      <w:r>
        <w:rPr>
          <w:w w:val="95"/>
        </w:rPr>
        <w:t>意辦理</w:t>
      </w:r>
    </w:p>
    <w:p>
      <w:pPr>
        <w:pStyle w:val="3"/>
        <w:rPr>
          <w:sz w:val="35"/>
        </w:rPr>
      </w:pPr>
    </w:p>
    <w:p>
      <w:pPr>
        <w:pStyle w:val="3"/>
        <w:spacing w:line="259" w:lineRule="auto"/>
        <w:ind w:left="705" w:right="6445" w:hanging="598"/>
      </w:pPr>
      <w:r>
        <w:rPr>
          <w:w w:val="95"/>
        </w:rPr>
        <w:t>四、募款活動期間所得及收支：</w:t>
      </w:r>
      <w:r>
        <w:rPr>
          <w:spacing w:val="1"/>
          <w:w w:val="95"/>
        </w:rPr>
        <w:t xml:space="preserve"> </w:t>
      </w:r>
      <w:r>
        <w:t>收入：</w:t>
      </w:r>
    </w:p>
    <w:p>
      <w:pPr>
        <w:pStyle w:val="3"/>
        <w:spacing w:before="2" w:after="15" w:line="259" w:lineRule="auto"/>
        <w:ind w:left="705" w:right="1065"/>
        <w:rPr>
          <w:spacing w:val="-7"/>
        </w:rPr>
      </w:pPr>
      <w:r>
        <w:rPr>
          <w:w w:val="95"/>
        </w:rPr>
        <w:t>自</w:t>
      </w:r>
      <w:r>
        <w:rPr>
          <w:rFonts w:hint="eastAsia" w:asciiTheme="minorEastAsia" w:hAnsiTheme="minorEastAsia"/>
        </w:rPr>
        <w:t>1</w:t>
      </w:r>
      <w:r>
        <w:rPr>
          <w:rFonts w:asciiTheme="minorEastAsia" w:hAnsiTheme="minorEastAsia"/>
        </w:rPr>
        <w:t>11</w:t>
      </w:r>
      <w:r>
        <w:rPr>
          <w:rFonts w:hint="eastAsia" w:asciiTheme="minorEastAsia" w:hAnsiTheme="minorEastAsia"/>
        </w:rPr>
        <w:t>年1</w:t>
      </w:r>
      <w:r>
        <w:rPr>
          <w:rFonts w:asciiTheme="minorEastAsia" w:hAnsiTheme="minorEastAsia"/>
        </w:rPr>
        <w:t>0</w:t>
      </w:r>
      <w:r>
        <w:rPr>
          <w:rFonts w:hint="eastAsia" w:asciiTheme="minorEastAsia" w:hAnsiTheme="minorEastAsia"/>
        </w:rPr>
        <w:t>月</w:t>
      </w:r>
      <w:r>
        <w:rPr>
          <w:rFonts w:asciiTheme="minorEastAsia" w:hAnsiTheme="minorEastAsia"/>
        </w:rPr>
        <w:t>01</w:t>
      </w:r>
      <w:r>
        <w:rPr>
          <w:rFonts w:hint="eastAsia" w:asciiTheme="minorEastAsia" w:hAnsiTheme="minorEastAsia"/>
        </w:rPr>
        <w:t>日至1</w:t>
      </w:r>
      <w:r>
        <w:rPr>
          <w:rFonts w:asciiTheme="minorEastAsia" w:hAnsiTheme="minorEastAsia"/>
        </w:rPr>
        <w:t>12</w:t>
      </w:r>
      <w:r>
        <w:rPr>
          <w:rFonts w:hint="eastAsia" w:asciiTheme="minorEastAsia" w:hAnsiTheme="minorEastAsia"/>
        </w:rPr>
        <w:t>年</w:t>
      </w:r>
      <w:r>
        <w:rPr>
          <w:rFonts w:hint="eastAsia" w:eastAsia="新細明體" w:asciiTheme="minorEastAsia" w:hAnsiTheme="minorEastAsia"/>
          <w:lang w:val="en-US" w:eastAsia="zh-TW"/>
        </w:rPr>
        <w:t>9</w:t>
      </w:r>
      <w:r>
        <w:rPr>
          <w:rFonts w:hint="eastAsia" w:asciiTheme="minorEastAsia" w:hAnsiTheme="minorEastAsia"/>
        </w:rPr>
        <w:t>月</w:t>
      </w:r>
      <w:r>
        <w:rPr>
          <w:rFonts w:hint="eastAsia" w:eastAsia="新細明體" w:asciiTheme="minorEastAsia" w:hAnsiTheme="minorEastAsia"/>
          <w:lang w:val="en-US" w:eastAsia="zh-TW"/>
        </w:rPr>
        <w:t>30</w:t>
      </w:r>
      <w:r>
        <w:rPr>
          <w:rFonts w:hint="eastAsia" w:asciiTheme="minorEastAsia" w:hAnsiTheme="minorEastAsia"/>
        </w:rPr>
        <w:t>日</w:t>
      </w:r>
      <w:r>
        <w:rPr>
          <w:spacing w:val="-7"/>
        </w:rPr>
        <w:t xml:space="preserve">(募款活動期間) </w:t>
      </w:r>
    </w:p>
    <w:p>
      <w:pPr>
        <w:pStyle w:val="3"/>
        <w:spacing w:before="2" w:after="15" w:line="259" w:lineRule="auto"/>
        <w:ind w:left="705" w:right="1065"/>
      </w:pPr>
      <w:r>
        <w:rPr>
          <w:spacing w:val="-7"/>
        </w:rPr>
        <w:t xml:space="preserve">收入 </w:t>
      </w:r>
      <w:r>
        <w:t>$</w:t>
      </w:r>
      <w:r>
        <w:rPr>
          <w:rFonts w:hint="eastAsia"/>
        </w:rPr>
        <w:t>29,5</w:t>
      </w:r>
      <w:r>
        <w:rPr>
          <w:rFonts w:hint="eastAsia" w:eastAsia="新細明體"/>
          <w:lang w:val="en-US" w:eastAsia="zh-TW"/>
        </w:rPr>
        <w:t>5</w:t>
      </w:r>
      <w:r>
        <w:rPr>
          <w:rFonts w:hint="eastAsia"/>
        </w:rPr>
        <w:t>1</w:t>
      </w:r>
      <w:r>
        <w:t>元+利息$</w:t>
      </w:r>
      <w:r>
        <w:rPr>
          <w:rFonts w:hint="eastAsia" w:eastAsia="新細明體"/>
          <w:lang w:val="en-US" w:eastAsia="zh-TW"/>
        </w:rPr>
        <w:t>20</w:t>
      </w:r>
      <w:r>
        <w:t>元</w:t>
      </w:r>
      <w:r>
        <w:rPr>
          <w:spacing w:val="-1"/>
        </w:rPr>
        <w:t xml:space="preserve">合計 </w:t>
      </w:r>
      <w:r>
        <w:t>$</w:t>
      </w:r>
      <w:r>
        <w:rPr>
          <w:rFonts w:hint="eastAsia"/>
          <w:sz w:val="30"/>
        </w:rPr>
        <w:t>29,5</w:t>
      </w:r>
      <w:r>
        <w:rPr>
          <w:rFonts w:hint="eastAsia" w:eastAsia="新細明體"/>
          <w:sz w:val="30"/>
          <w:lang w:val="en-US" w:eastAsia="zh-TW"/>
        </w:rPr>
        <w:t>7</w:t>
      </w:r>
      <w:r>
        <w:rPr>
          <w:rFonts w:hint="eastAsia"/>
          <w:sz w:val="30"/>
        </w:rPr>
        <w:t>1</w:t>
      </w:r>
      <w:r>
        <w:t>元</w:t>
      </w:r>
    </w:p>
    <w:tbl>
      <w:tblPr>
        <w:tblStyle w:val="5"/>
        <w:tblW w:w="10508" w:type="dxa"/>
        <w:tblInd w:w="12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86"/>
        <w:gridCol w:w="522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0508" w:type="dxa"/>
            <w:gridSpan w:val="2"/>
          </w:tcPr>
          <w:p>
            <w:pPr>
              <w:pStyle w:val="8"/>
              <w:ind w:left="4807" w:right="4786"/>
              <w:jc w:val="center"/>
              <w:rPr>
                <w:sz w:val="30"/>
              </w:rPr>
            </w:pPr>
            <w:r>
              <w:rPr>
                <w:w w:val="95"/>
                <w:sz w:val="30"/>
              </w:rPr>
              <w:t>收入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5286" w:type="dxa"/>
          </w:tcPr>
          <w:p>
            <w:pPr>
              <w:pStyle w:val="8"/>
              <w:rPr>
                <w:sz w:val="30"/>
              </w:rPr>
            </w:pPr>
            <w:r>
              <w:rPr>
                <w:rFonts w:hint="eastAsia" w:eastAsia="新細明體"/>
                <w:sz w:val="30"/>
                <w:lang w:val="en-US" w:eastAsia="zh-TW"/>
              </w:rPr>
              <w:t>111</w:t>
            </w:r>
            <w:r>
              <w:rPr>
                <w:sz w:val="30"/>
              </w:rPr>
              <w:t>/</w:t>
            </w:r>
            <w:r>
              <w:rPr>
                <w:rFonts w:hint="eastAsia" w:eastAsia="新細明體"/>
                <w:sz w:val="30"/>
                <w:lang w:val="en-US" w:eastAsia="zh-TW"/>
              </w:rPr>
              <w:t>10</w:t>
            </w:r>
            <w:r>
              <w:rPr>
                <w:sz w:val="30"/>
              </w:rPr>
              <w:t>/</w:t>
            </w:r>
            <w:r>
              <w:rPr>
                <w:rFonts w:hint="eastAsia" w:eastAsia="新細明體"/>
                <w:sz w:val="30"/>
                <w:lang w:val="en-US" w:eastAsia="zh-TW"/>
              </w:rPr>
              <w:t>01~112</w:t>
            </w:r>
            <w:r>
              <w:rPr>
                <w:sz w:val="30"/>
              </w:rPr>
              <w:t>/</w:t>
            </w:r>
            <w:r>
              <w:rPr>
                <w:rFonts w:hint="eastAsia" w:eastAsia="新細明體"/>
                <w:sz w:val="30"/>
                <w:lang w:val="en-US" w:eastAsia="zh-TW"/>
              </w:rPr>
              <w:t>09</w:t>
            </w:r>
            <w:r>
              <w:rPr>
                <w:sz w:val="30"/>
              </w:rPr>
              <w:t>/</w:t>
            </w:r>
            <w:r>
              <w:rPr>
                <w:rFonts w:hint="eastAsia" w:eastAsia="新細明體"/>
                <w:sz w:val="30"/>
                <w:lang w:val="en-US" w:eastAsia="zh-TW"/>
              </w:rPr>
              <w:t>30</w:t>
            </w:r>
            <w:r>
              <w:rPr>
                <w:sz w:val="30"/>
              </w:rPr>
              <w:t>(募款活動期間)</w:t>
            </w:r>
          </w:p>
        </w:tc>
        <w:tc>
          <w:tcPr>
            <w:tcW w:w="5222" w:type="dxa"/>
          </w:tcPr>
          <w:p>
            <w:pPr>
              <w:pStyle w:val="8"/>
              <w:rPr>
                <w:sz w:val="30"/>
              </w:rPr>
            </w:pPr>
            <w:r>
              <w:rPr>
                <w:sz w:val="30"/>
              </w:rPr>
              <w:t>$</w:t>
            </w:r>
            <w:r>
              <w:rPr>
                <w:rFonts w:hint="eastAsia"/>
                <w:sz w:val="30"/>
              </w:rPr>
              <w:t>29,5</w:t>
            </w:r>
            <w:r>
              <w:rPr>
                <w:rFonts w:hint="eastAsia" w:eastAsia="新細明體"/>
                <w:sz w:val="30"/>
                <w:lang w:val="en-US" w:eastAsia="zh-TW"/>
              </w:rPr>
              <w:t>5</w:t>
            </w:r>
            <w:r>
              <w:rPr>
                <w:rFonts w:hint="eastAsia"/>
                <w:sz w:val="30"/>
              </w:rPr>
              <w:t>1</w:t>
            </w:r>
            <w:r>
              <w:rPr>
                <w:sz w:val="30"/>
              </w:rPr>
              <w:t>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5286" w:type="dxa"/>
          </w:tcPr>
          <w:p>
            <w:pPr>
              <w:pStyle w:val="8"/>
              <w:rPr>
                <w:sz w:val="30"/>
              </w:rPr>
            </w:pPr>
            <w:r>
              <w:rPr>
                <w:sz w:val="30"/>
              </w:rPr>
              <w:t>利息收入</w:t>
            </w:r>
          </w:p>
        </w:tc>
        <w:tc>
          <w:tcPr>
            <w:tcW w:w="5222" w:type="dxa"/>
          </w:tcPr>
          <w:p>
            <w:pPr>
              <w:pStyle w:val="8"/>
              <w:rPr>
                <w:sz w:val="30"/>
              </w:rPr>
            </w:pPr>
            <w:r>
              <w:rPr>
                <w:sz w:val="30"/>
              </w:rPr>
              <w:t>$</w:t>
            </w:r>
            <w:r>
              <w:rPr>
                <w:rFonts w:hint="eastAsia" w:eastAsia="新細明體"/>
                <w:sz w:val="30"/>
                <w:lang w:val="en-US" w:eastAsia="zh-TW"/>
              </w:rPr>
              <w:t>20</w:t>
            </w:r>
            <w:r>
              <w:rPr>
                <w:sz w:val="30"/>
              </w:rPr>
              <w:t>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5286" w:type="dxa"/>
          </w:tcPr>
          <w:p>
            <w:pPr>
              <w:pStyle w:val="8"/>
              <w:rPr>
                <w:sz w:val="30"/>
              </w:rPr>
            </w:pPr>
            <w:r>
              <w:rPr>
                <w:w w:val="95"/>
                <w:sz w:val="30"/>
              </w:rPr>
              <w:t>合計</w:t>
            </w:r>
          </w:p>
        </w:tc>
        <w:tc>
          <w:tcPr>
            <w:tcW w:w="5222" w:type="dxa"/>
          </w:tcPr>
          <w:p>
            <w:pPr>
              <w:pStyle w:val="8"/>
              <w:rPr>
                <w:sz w:val="30"/>
              </w:rPr>
            </w:pPr>
            <w:r>
              <w:rPr>
                <w:sz w:val="30"/>
              </w:rPr>
              <w:t>$</w:t>
            </w:r>
            <w:r>
              <w:rPr>
                <w:rFonts w:hint="eastAsia"/>
                <w:sz w:val="30"/>
              </w:rPr>
              <w:t>29,5</w:t>
            </w:r>
            <w:r>
              <w:rPr>
                <w:rFonts w:hint="eastAsia" w:eastAsia="新細明體"/>
                <w:sz w:val="30"/>
                <w:lang w:val="en-US" w:eastAsia="zh-TW"/>
              </w:rPr>
              <w:t>7</w:t>
            </w:r>
            <w:r>
              <w:rPr>
                <w:rFonts w:hint="eastAsia"/>
                <w:sz w:val="30"/>
              </w:rPr>
              <w:t>1</w:t>
            </w:r>
            <w:r>
              <w:rPr>
                <w:sz w:val="30"/>
              </w:rPr>
              <w:t>元</w:t>
            </w:r>
          </w:p>
        </w:tc>
      </w:tr>
    </w:tbl>
    <w:p>
      <w:pPr>
        <w:pStyle w:val="3"/>
        <w:ind w:left="706"/>
      </w:pPr>
      <w:r>
        <w:rPr>
          <w:w w:val="95"/>
        </w:rPr>
        <w:t>支出：</w:t>
      </w:r>
    </w:p>
    <w:p>
      <w:pPr>
        <w:pStyle w:val="3"/>
        <w:spacing w:before="20" w:after="44"/>
        <w:ind w:left="705"/>
      </w:pPr>
      <w:r>
        <w:rPr>
          <w:spacing w:val="-4"/>
        </w:rPr>
        <w:t xml:space="preserve">募款相關支出金額 </w:t>
      </w:r>
      <w:r>
        <w:t>$</w:t>
      </w:r>
      <w:r>
        <w:rPr>
          <w:rFonts w:hint="eastAsia" w:eastAsia="新細明體"/>
          <w:sz w:val="30"/>
          <w:lang w:val="en-US" w:eastAsia="zh-TW"/>
        </w:rPr>
        <w:t>30000</w:t>
      </w:r>
      <w:r>
        <w:t>元（勸募活動經費及手續費支出由本院自行吸收）</w:t>
      </w:r>
    </w:p>
    <w:tbl>
      <w:tblPr>
        <w:tblStyle w:val="5"/>
        <w:tblW w:w="10508" w:type="dxa"/>
        <w:tblInd w:w="12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38"/>
        <w:gridCol w:w="527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0508" w:type="dxa"/>
            <w:gridSpan w:val="2"/>
          </w:tcPr>
          <w:p>
            <w:pPr>
              <w:pStyle w:val="8"/>
              <w:ind w:left="4807" w:right="4786"/>
              <w:jc w:val="center"/>
              <w:rPr>
                <w:sz w:val="30"/>
              </w:rPr>
            </w:pPr>
            <w:r>
              <w:rPr>
                <w:w w:val="95"/>
                <w:sz w:val="30"/>
              </w:rPr>
              <w:t>支出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5238" w:type="dxa"/>
          </w:tcPr>
          <w:p>
            <w:pPr>
              <w:pStyle w:val="8"/>
              <w:ind w:left="2314" w:right="2293"/>
              <w:jc w:val="center"/>
              <w:rPr>
                <w:sz w:val="30"/>
              </w:rPr>
            </w:pPr>
            <w:r>
              <w:rPr>
                <w:w w:val="95"/>
                <w:sz w:val="30"/>
              </w:rPr>
              <w:t>項目</w:t>
            </w:r>
          </w:p>
        </w:tc>
        <w:tc>
          <w:tcPr>
            <w:tcW w:w="5270" w:type="dxa"/>
          </w:tcPr>
          <w:p>
            <w:pPr>
              <w:pStyle w:val="8"/>
              <w:ind w:left="2330" w:right="2309"/>
              <w:jc w:val="center"/>
              <w:rPr>
                <w:sz w:val="30"/>
              </w:rPr>
            </w:pPr>
            <w:r>
              <w:rPr>
                <w:w w:val="95"/>
                <w:sz w:val="30"/>
              </w:rPr>
              <w:t>金額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5238" w:type="dxa"/>
            <w:vAlign w:val="top"/>
          </w:tcPr>
          <w:p>
            <w:pPr>
              <w:pStyle w:val="8"/>
              <w:ind w:left="0" w:leftChars="0" w:right="0" w:rightChars="0" w:firstLine="0" w:firstLineChars="0"/>
              <w:rPr>
                <w:rFonts w:ascii="Times New Roman"/>
                <w:sz w:val="28"/>
              </w:rPr>
            </w:pPr>
            <w:r>
              <w:rPr>
                <w:rFonts w:hint="eastAsia" w:eastAsia="新細明體"/>
                <w:sz w:val="30"/>
                <w:lang w:val="en-US" w:eastAsia="zh-TW"/>
              </w:rPr>
              <w:t>五區教具及圖書經費</w:t>
            </w:r>
          </w:p>
        </w:tc>
        <w:tc>
          <w:tcPr>
            <w:tcW w:w="5270" w:type="dxa"/>
            <w:vAlign w:val="top"/>
          </w:tcPr>
          <w:p>
            <w:pPr>
              <w:pStyle w:val="8"/>
              <w:ind w:left="121" w:leftChars="0" w:right="0" w:rightChars="0"/>
              <w:rPr>
                <w:rFonts w:ascii="Times New Roman"/>
                <w:sz w:val="28"/>
              </w:rPr>
            </w:pPr>
            <w:r>
              <w:rPr>
                <w:sz w:val="30"/>
              </w:rPr>
              <w:t>$</w:t>
            </w:r>
            <w:r>
              <w:rPr>
                <w:rFonts w:hint="eastAsia" w:eastAsia="新細明體"/>
                <w:sz w:val="30"/>
                <w:lang w:val="en-US" w:eastAsia="zh-TW"/>
              </w:rPr>
              <w:t>3000</w:t>
            </w:r>
            <w:r>
              <w:rPr>
                <w:sz w:val="30"/>
              </w:rPr>
              <w:t>0元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5238" w:type="dxa"/>
          </w:tcPr>
          <w:p>
            <w:pPr>
              <w:pStyle w:val="8"/>
              <w:rPr>
                <w:sz w:val="30"/>
              </w:rPr>
            </w:pPr>
            <w:r>
              <w:rPr>
                <w:w w:val="95"/>
                <w:sz w:val="30"/>
              </w:rPr>
              <w:t>合計</w:t>
            </w:r>
          </w:p>
        </w:tc>
        <w:tc>
          <w:tcPr>
            <w:tcW w:w="5270" w:type="dxa"/>
          </w:tcPr>
          <w:p>
            <w:pPr>
              <w:pStyle w:val="8"/>
              <w:rPr>
                <w:sz w:val="30"/>
              </w:rPr>
            </w:pPr>
            <w:r>
              <w:rPr>
                <w:sz w:val="30"/>
              </w:rPr>
              <w:t>$</w:t>
            </w:r>
            <w:r>
              <w:rPr>
                <w:rFonts w:hint="eastAsia" w:eastAsia="新細明體"/>
                <w:sz w:val="30"/>
                <w:lang w:val="en-US" w:eastAsia="zh-TW"/>
              </w:rPr>
              <w:t>3000</w:t>
            </w:r>
            <w:r>
              <w:rPr>
                <w:sz w:val="30"/>
              </w:rPr>
              <w:t>0元</w:t>
            </w:r>
          </w:p>
        </w:tc>
      </w:tr>
    </w:tbl>
    <w:p>
      <w:pPr>
        <w:spacing w:after="0"/>
        <w:rPr>
          <w:sz w:val="30"/>
        </w:rPr>
        <w:sectPr>
          <w:headerReference r:id="rId3" w:type="default"/>
          <w:footerReference r:id="rId4" w:type="default"/>
          <w:type w:val="continuous"/>
          <w:pgSz w:w="11920" w:h="16860"/>
          <w:pgMar w:top="640" w:right="580" w:bottom="480" w:left="600" w:header="274" w:footer="285" w:gutter="0"/>
          <w:pgNumType w:start="1"/>
        </w:sectPr>
      </w:pPr>
    </w:p>
    <w:p>
      <w:pPr>
        <w:pStyle w:val="3"/>
        <w:spacing w:before="4"/>
        <w:rPr>
          <w:sz w:val="23"/>
        </w:rPr>
      </w:pPr>
    </w:p>
    <w:p>
      <w:pPr>
        <w:pStyle w:val="3"/>
        <w:spacing w:before="39" w:after="44"/>
        <w:ind w:left="706"/>
        <w:rPr>
          <w:rFonts w:hint="eastAsia" w:eastAsia="新細明體"/>
          <w:lang w:val="en-US" w:eastAsia="zh-TW"/>
        </w:rPr>
      </w:pPr>
      <w:r>
        <w:t>淨收入$</w:t>
      </w:r>
      <w:r>
        <w:rPr>
          <w:rFonts w:hint="eastAsia"/>
          <w:sz w:val="30"/>
        </w:rPr>
        <w:t>29,5</w:t>
      </w:r>
      <w:r>
        <w:rPr>
          <w:rFonts w:hint="eastAsia" w:eastAsia="新細明體"/>
          <w:sz w:val="30"/>
          <w:lang w:val="en-US" w:eastAsia="zh-TW"/>
        </w:rPr>
        <w:t>7</w:t>
      </w:r>
      <w:r>
        <w:rPr>
          <w:rFonts w:hint="eastAsia"/>
          <w:sz w:val="30"/>
        </w:rPr>
        <w:t>1</w:t>
      </w:r>
      <w:r>
        <w:t>元－支出$</w:t>
      </w:r>
      <w:r>
        <w:rPr>
          <w:rFonts w:hint="eastAsia" w:eastAsia="新細明體"/>
          <w:lang w:val="en-US" w:eastAsia="zh-TW"/>
        </w:rPr>
        <w:t>3000</w:t>
      </w:r>
      <w:r>
        <w:t>0</w:t>
      </w:r>
      <w:r>
        <w:rPr>
          <w:spacing w:val="-7"/>
        </w:rPr>
        <w:t xml:space="preserve">元 </w:t>
      </w:r>
      <w:r>
        <w:t>＝</w:t>
      </w:r>
      <w:r>
        <w:rPr>
          <w:spacing w:val="-5"/>
        </w:rPr>
        <w:t xml:space="preserve">餘額 </w:t>
      </w:r>
      <w:r>
        <w:rPr>
          <w:rFonts w:hint="eastAsia" w:eastAsia="新細明體"/>
          <w:spacing w:val="-5"/>
          <w:lang w:val="en-US" w:eastAsia="zh-TW"/>
        </w:rPr>
        <w:t>-</w:t>
      </w:r>
      <w:r>
        <w:t>$42</w:t>
      </w:r>
      <w:r>
        <w:rPr>
          <w:rFonts w:hint="eastAsia" w:eastAsia="新細明體"/>
          <w:lang w:val="en-US" w:eastAsia="zh-TW"/>
        </w:rPr>
        <w:t>1</w:t>
      </w:r>
      <w:r>
        <w:t>元</w:t>
      </w:r>
      <w:r>
        <w:rPr>
          <w:rFonts w:hint="eastAsia" w:eastAsia="新細明體"/>
          <w:lang w:val="en-US" w:eastAsia="zh-TW"/>
        </w:rPr>
        <w:t xml:space="preserve"> (協會自籌)</w:t>
      </w:r>
    </w:p>
    <w:p>
      <w:pPr>
        <w:pStyle w:val="3"/>
        <w:spacing w:before="39" w:after="44"/>
        <w:ind w:left="706"/>
        <w:rPr>
          <w:rFonts w:hint="eastAsia" w:eastAsia="新細明體"/>
          <w:lang w:val="en-US" w:eastAsia="zh-TW"/>
        </w:rPr>
      </w:pPr>
    </w:p>
    <w:p>
      <w:pPr>
        <w:pStyle w:val="3"/>
        <w:spacing w:before="39" w:after="44"/>
        <w:ind w:left="706"/>
        <w:rPr>
          <w:rFonts w:hint="eastAsia" w:eastAsia="新細明體"/>
          <w:lang w:val="en-US" w:eastAsia="zh-TW"/>
        </w:rPr>
      </w:pPr>
      <w:r>
        <w:rPr>
          <w:rFonts w:hint="eastAsia" w:eastAsia="新細明體"/>
          <w:lang w:val="en-US" w:eastAsia="zh-TW"/>
        </w:rPr>
        <w:t>各區分配購買金額</w:t>
      </w:r>
    </w:p>
    <w:p>
      <w:pPr>
        <w:pStyle w:val="3"/>
        <w:spacing w:before="39" w:after="44"/>
        <w:ind w:left="706"/>
        <w:rPr>
          <w:rFonts w:hint="eastAsia" w:eastAsia="新細明體"/>
          <w:lang w:val="en-US" w:eastAsia="zh-TW"/>
        </w:rPr>
      </w:pPr>
      <w:r>
        <w:rPr>
          <w:rFonts w:hint="eastAsia" w:eastAsia="新細明體"/>
          <w:lang w:val="en-US" w:eastAsia="zh-TW"/>
        </w:rPr>
        <w:t>北屯兒童發展中心</w:t>
      </w:r>
      <w:r>
        <w:rPr>
          <w:sz w:val="30"/>
        </w:rPr>
        <w:t>$</w:t>
      </w:r>
      <w:r>
        <w:rPr>
          <w:rFonts w:hint="eastAsia" w:eastAsia="新細明體"/>
          <w:lang w:val="en-US" w:eastAsia="zh-TW"/>
        </w:rPr>
        <w:t>5000元</w:t>
      </w:r>
    </w:p>
    <w:p>
      <w:pPr>
        <w:pStyle w:val="3"/>
        <w:spacing w:before="39" w:after="44"/>
        <w:ind w:left="706"/>
        <w:rPr>
          <w:rFonts w:hint="eastAsia" w:eastAsia="新細明體"/>
          <w:lang w:val="en-US" w:eastAsia="zh-TW"/>
        </w:rPr>
      </w:pPr>
      <w:r>
        <w:rPr>
          <w:rFonts w:hint="eastAsia" w:eastAsia="新細明體"/>
          <w:lang w:val="en-US" w:eastAsia="zh-TW"/>
        </w:rPr>
        <w:t>北區兒童發展中心</w:t>
      </w:r>
      <w:r>
        <w:rPr>
          <w:sz w:val="30"/>
        </w:rPr>
        <w:t>$</w:t>
      </w:r>
      <w:r>
        <w:rPr>
          <w:rFonts w:hint="eastAsia" w:eastAsia="新細明體"/>
          <w:lang w:val="en-US" w:eastAsia="zh-TW"/>
        </w:rPr>
        <w:t>5000元</w:t>
      </w:r>
    </w:p>
    <w:p>
      <w:pPr>
        <w:pStyle w:val="3"/>
        <w:spacing w:before="39" w:after="44"/>
        <w:ind w:left="706"/>
        <w:rPr>
          <w:rFonts w:hint="eastAsia" w:eastAsia="新細明體"/>
          <w:lang w:val="en-US" w:eastAsia="zh-TW"/>
        </w:rPr>
      </w:pPr>
      <w:r>
        <w:rPr>
          <w:rFonts w:hint="eastAsia" w:eastAsia="新細明體"/>
          <w:lang w:val="en-US" w:eastAsia="zh-TW"/>
        </w:rPr>
        <w:t>太平兒童發展中心</w:t>
      </w:r>
      <w:r>
        <w:rPr>
          <w:sz w:val="30"/>
        </w:rPr>
        <w:t>$</w:t>
      </w:r>
      <w:r>
        <w:rPr>
          <w:rFonts w:hint="eastAsia" w:eastAsia="新細明體"/>
          <w:lang w:val="en-US" w:eastAsia="zh-TW"/>
        </w:rPr>
        <w:t>15000元</w:t>
      </w:r>
      <w:bookmarkStart w:id="0" w:name="_GoBack"/>
      <w:bookmarkEnd w:id="0"/>
    </w:p>
    <w:p>
      <w:pPr>
        <w:pStyle w:val="3"/>
        <w:spacing w:before="39" w:after="44"/>
        <w:ind w:left="706"/>
        <w:rPr>
          <w:rFonts w:hint="eastAsia" w:eastAsia="新細明體"/>
          <w:lang w:val="en-US" w:eastAsia="zh-TW"/>
        </w:rPr>
      </w:pPr>
      <w:r>
        <w:rPr>
          <w:rFonts w:hint="eastAsia" w:eastAsia="新細明體"/>
          <w:lang w:val="en-US" w:eastAsia="zh-TW"/>
        </w:rPr>
        <w:t>豐原兒童發展中心</w:t>
      </w:r>
      <w:r>
        <w:rPr>
          <w:sz w:val="30"/>
        </w:rPr>
        <w:t>$</w:t>
      </w:r>
      <w:r>
        <w:rPr>
          <w:rFonts w:hint="eastAsia" w:eastAsia="新細明體"/>
          <w:lang w:val="en-US" w:eastAsia="zh-TW"/>
        </w:rPr>
        <w:t>5000元</w:t>
      </w:r>
    </w:p>
    <w:p>
      <w:pPr>
        <w:pStyle w:val="3"/>
        <w:spacing w:before="39" w:after="44"/>
        <w:ind w:left="706"/>
        <w:rPr>
          <w:rFonts w:hint="eastAsia" w:eastAsia="新細明體"/>
          <w:lang w:val="en-US" w:eastAsia="zh-TW"/>
        </w:rPr>
      </w:pPr>
    </w:p>
    <w:p/>
    <w:sectPr>
      <w:pgSz w:w="11920" w:h="16860"/>
      <w:pgMar w:top="640" w:right="580" w:bottom="480" w:left="600" w:header="274" w:footer="285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新細明體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微軟正黑體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標楷體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戶役政宋體F字面">
    <w:panose1 w:val="02020500000000000000"/>
    <w:charset w:val="88"/>
    <w:family w:val="auto"/>
    <w:pitch w:val="default"/>
    <w:sig w:usb0="00000021" w:usb1="0A010000" w:usb2="04000000" w:usb3="00000000" w:csb0="0010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2051" o:spid="_x0000_s2051" o:spt="202" type="#_x0000_t202" style="position:absolute;left:0pt;margin-left:25pt;margin-top:817.75pt;height:10.95pt;width:151.7pt;mso-position-horizontal-relative:page;mso-position-vertical-relative:page;z-index:-1582489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fldChar w:fldCharType="begin"/>
                </w:r>
                <w:r>
                  <w:instrText xml:space="preserve"> HYPERLINK "http://donate.mohw.gov.tw/download/2_5.htm" \h </w:instrText>
                </w:r>
                <w:r>
                  <w:fldChar w:fldCharType="separate"/>
                </w:r>
                <w:r>
                  <w:rPr>
                    <w:rFonts w:ascii="Arial MT"/>
                    <w:spacing w:val="-6"/>
                    <w:sz w:val="16"/>
                  </w:rPr>
                  <w:t>http://donate.mohw.gov.tw/download/2_5.htm</w:t>
                </w:r>
                <w:r>
                  <w:rPr>
                    <w:rFonts w:ascii="Arial MT"/>
                    <w:spacing w:val="-6"/>
                    <w:sz w:val="16"/>
                  </w:rPr>
                  <w:fldChar w:fldCharType="end"/>
                </w:r>
              </w:p>
            </w:txbxContent>
          </v:textbox>
        </v:shape>
      </w:pict>
    </w:r>
    <w:r>
      <w:pict>
        <v:shape id="_x0000_s2052" o:spid="_x0000_s2052" o:spt="202" type="#_x0000_t202" style="position:absolute;left:0pt;margin-left:557pt;margin-top:817.75pt;height:10.95pt;width:17.45pt;mso-position-horizontal-relative:page;mso-position-vertical-relative:page;z-index:-1582387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 MT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Arial MT"/>
                    <w:sz w:val="16"/>
                  </w:rPr>
                  <w:t>/2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2049" o:spid="_x0000_s2049" o:spt="202" type="#_x0000_t202" style="position:absolute;left:0pt;margin-left:25pt;margin-top:13.75pt;height:10.95pt;width:38.45pt;mso-position-horizontal-relative:page;mso-position-vertical-relative:page;z-index:-1582592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</w:p>
            </w:txbxContent>
          </v:textbox>
        </v:shape>
      </w:pict>
    </w:r>
    <w:r>
      <w:pict>
        <v:shape id="_x0000_s2050" o:spid="_x0000_s2050" o:spt="202" type="#_x0000_t202" style="position:absolute;left:0pt;margin-left:274.5pt;margin-top:14.55pt;height:10pt;width:90pt;mso-position-horizontal-relative:page;mso-position-vertical-relative:page;z-index:-1582489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00" w:lineRule="exact"/>
                  <w:ind w:left="20" w:right="0" w:firstLine="0"/>
                  <w:jc w:val="left"/>
                  <w:rPr>
                    <w:rFonts w:ascii="新細明體-ExtB" w:eastAsia="新細明體-ExtB"/>
                    <w:sz w:val="16"/>
                  </w:rPr>
                </w:pP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00B96C67"/>
    <w:rsid w:val="0856126F"/>
    <w:rsid w:val="08FA6222"/>
    <w:rsid w:val="14EE7850"/>
    <w:rsid w:val="171C3FC8"/>
    <w:rsid w:val="19C82692"/>
    <w:rsid w:val="1ADA611A"/>
    <w:rsid w:val="1EC97AD9"/>
    <w:rsid w:val="1F0A5ACD"/>
    <w:rsid w:val="241B0331"/>
    <w:rsid w:val="30EC14C9"/>
    <w:rsid w:val="31312759"/>
    <w:rsid w:val="34A02627"/>
    <w:rsid w:val="36A74F48"/>
    <w:rsid w:val="3A067E66"/>
    <w:rsid w:val="3FB71483"/>
    <w:rsid w:val="467270DD"/>
    <w:rsid w:val="477E3F66"/>
    <w:rsid w:val="48776686"/>
    <w:rsid w:val="494D0D3C"/>
    <w:rsid w:val="4A5B0CEF"/>
    <w:rsid w:val="52B56BE8"/>
    <w:rsid w:val="58BE4861"/>
    <w:rsid w:val="5A2A3DA8"/>
    <w:rsid w:val="5EC61954"/>
    <w:rsid w:val="5F5F7CC3"/>
    <w:rsid w:val="65EE6EDC"/>
    <w:rsid w:val="6B1B3584"/>
    <w:rsid w:val="6CEF275F"/>
    <w:rsid w:val="6D2A0166"/>
    <w:rsid w:val="6DC315D7"/>
    <w:rsid w:val="6DF54783"/>
    <w:rsid w:val="6E9F5333"/>
    <w:rsid w:val="744849C1"/>
    <w:rsid w:val="7A943C4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SimSun" w:hAnsi="SimSun" w:eastAsia="SimSun" w:cs="SimSun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line="476" w:lineRule="exact"/>
      <w:ind w:left="3070" w:right="3070"/>
      <w:jc w:val="center"/>
      <w:outlineLvl w:val="1"/>
    </w:pPr>
    <w:rPr>
      <w:rFonts w:ascii="SimSun" w:hAnsi="SimSun" w:eastAsia="SimSun" w:cs="SimSun"/>
      <w:sz w:val="38"/>
      <w:szCs w:val="38"/>
      <w:lang w:val="en-US" w:eastAsia="en-US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SimSun" w:hAnsi="SimSun" w:eastAsia="SimSun" w:cs="SimSun"/>
      <w:sz w:val="30"/>
      <w:szCs w:val="30"/>
      <w:lang w:val="en-US" w:eastAsia="en-US" w:bidi="ar-SA"/>
    </w:rPr>
  </w:style>
  <w:style w:type="table" w:customStyle="1" w:styleId="6">
    <w:name w:val="Table Normal"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List Paragraph"/>
    <w:basedOn w:val="1"/>
    <w:qFormat/>
    <w:uiPriority w:val="1"/>
    <w:rPr>
      <w:lang w:val="en-US" w:eastAsia="en-US" w:bidi="ar-SA"/>
    </w:rPr>
  </w:style>
  <w:style w:type="paragraph" w:customStyle="1" w:styleId="8">
    <w:name w:val="Table Paragraph"/>
    <w:basedOn w:val="1"/>
    <w:qFormat/>
    <w:uiPriority w:val="1"/>
    <w:pPr>
      <w:spacing w:line="371" w:lineRule="exact"/>
      <w:ind w:left="121"/>
    </w:pPr>
    <w:rPr>
      <w:rFonts w:ascii="SimSun" w:hAnsi="SimSun" w:eastAsia="SimSun" w:cs="SimSun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0"/>
    <customShpInfo spid="_x0000_s205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0</Pages>
  <Words>0</Words>
  <Characters>0</Characters>
  <Lines>0</Lines>
  <Paragraphs>0</Paragraphs>
  <ScaleCrop>false</ScaleCrop>
  <LinksUpToDate>false</LinksUpToDate>
  <CharactersWithSpaces>0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2023-12-21T07:13:00Z</dcterms:created>
  <dc:creator>USER</dc:creator>
  <cp:lastModifiedBy>USER</cp:lastModifiedBy>
  <dcterms:modified xsi:type="dcterms:W3CDTF">2023-12-21T08:52:39Z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